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北京欧美同学咨询中心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年度公开招聘岗位信息表</w:t>
      </w:r>
      <w:bookmarkEnd w:id="0"/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14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2409"/>
        <w:gridCol w:w="1276"/>
        <w:gridCol w:w="1309"/>
        <w:gridCol w:w="1951"/>
        <w:gridCol w:w="1418"/>
        <w:gridCol w:w="2766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24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30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学历学位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 w:type="textWrapping"/>
            </w: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要求</w:t>
            </w:r>
          </w:p>
        </w:tc>
        <w:tc>
          <w:tcPr>
            <w:tcW w:w="19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1418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政治面貌</w:t>
            </w:r>
          </w:p>
        </w:tc>
        <w:tc>
          <w:tcPr>
            <w:tcW w:w="276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北京欧美同学咨询中心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职员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从事综合管理工作</w:t>
            </w:r>
          </w:p>
          <w:p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从事智库工作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本科学历及学士学位以上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"5_1"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中国语言文学类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"5_3"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新闻传播学类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"2_1"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经济学类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"2_3"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金融学类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"1_1"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哲学类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"3_1"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法学类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、政治学类、马克思主义理论类、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"6_1"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历史学类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"11_1"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管理科学与工程类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"https://baike.baidu.com/item/%E6%99%AE%E9%80%9A%E9%AB%98%E7%AD%89%E5%AD%A6%E6%A0%A1%E6%9C%AC%E7%A7%91%E4%B8%93%E4%B8%9A%E7%9B%AE%E5%BD%95%EF%BC%882020%E5%B9%B4%E7%89%88%EF%BC%89/24505882?fr=aladdin" \l "11_4"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4"/>
              </w:rPr>
              <w:t>公共管理类</w: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2766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具有北京户籍的社会人员。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有较强的文字能力，具有一定的政策理论水平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hint="eastAsia" w:ascii="仿宋_GB2312" w:eastAsia="仿宋_GB2312"/>
                <w:sz w:val="24"/>
              </w:rPr>
              <w:t>熟悉机关公文。</w:t>
            </w:r>
          </w:p>
          <w:p>
            <w:pPr>
              <w:overflowPunct w:val="0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年以上相关专业工作经历，有机关工作经验者优先。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</w:tc>
      </w:tr>
    </w:tbl>
    <w:p>
      <w:pPr>
        <w:tabs>
          <w:tab w:val="left" w:pos="2205"/>
        </w:tabs>
        <w:overflowPunct w:val="0"/>
        <w:ind w:right="1046" w:rightChars="498"/>
        <w:jc w:val="left"/>
        <w:rPr>
          <w:rFonts w:ascii="Times New Roman" w:hAnsi="Times New Roman" w:eastAsia="楷体_GB2312" w:cs="Times New Roman"/>
          <w:kern w:val="36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0EDB"/>
    <w:rsid w:val="37E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2022-03-04T08:02:00Z</dcterms:created>
  <dc:creator>悠悠</dc:creator>
  <cp:lastModifiedBy>悠悠</cp:lastModifiedBy>
  <dcterms:modified xsi:type="dcterms:W3CDTF">2022-03-04T08:03:29Z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3FA4663D3FA541DB9729B448DFD291F6</vt:lpwstr>
  </property>
</Properties>
</file>